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26B47" w14:textId="5170F0F8" w:rsidR="00976AF0" w:rsidRPr="00E52F20" w:rsidRDefault="00F65F00">
      <w:pPr>
        <w:rPr>
          <w:b/>
          <w:bCs/>
        </w:rPr>
      </w:pPr>
      <w:r w:rsidRPr="00E52F20">
        <w:rPr>
          <w:b/>
          <w:bCs/>
        </w:rPr>
        <w:t>Charles Kurzman, Covid-19 Survey Documentation</w:t>
      </w:r>
    </w:p>
    <w:p w14:paraId="10DC32C8" w14:textId="550440D4" w:rsidR="00F65F00" w:rsidRDefault="00F65F00">
      <w:r>
        <w:t>September 9, 2020</w:t>
      </w:r>
    </w:p>
    <w:p w14:paraId="1F37E00E" w14:textId="3D9B4729" w:rsidR="00F65F00" w:rsidRDefault="00F65F00"/>
    <w:p w14:paraId="0905D414" w14:textId="3B34BBFB" w:rsidR="00F65F00" w:rsidRPr="00E52F20" w:rsidRDefault="00F65F00">
      <w:pPr>
        <w:rPr>
          <w:b/>
          <w:bCs/>
        </w:rPr>
      </w:pPr>
      <w:r w:rsidRPr="00E52F20">
        <w:rPr>
          <w:b/>
          <w:bCs/>
        </w:rPr>
        <w:t>Contents of Kurzman-Covid-19-Delphi-Survey-Daily-Summary-2020-09-09.csv:</w:t>
      </w:r>
    </w:p>
    <w:p w14:paraId="643A9246" w14:textId="7FD0FA98" w:rsidR="00AC4B9B" w:rsidRPr="00AC4B9B" w:rsidRDefault="00AC4B9B" w:rsidP="00E52F20">
      <w:pPr>
        <w:rPr>
          <w:b/>
          <w:bCs/>
        </w:rPr>
      </w:pPr>
      <w:r>
        <w:tab/>
      </w:r>
      <w:r>
        <w:rPr>
          <w:b/>
          <w:bCs/>
        </w:rPr>
        <w:t>NOTE: Variables in the CSV file may not be in this order.</w:t>
      </w:r>
    </w:p>
    <w:p w14:paraId="5FAA9362" w14:textId="0EC6B8CF" w:rsidR="00E52F20" w:rsidRDefault="00E52F20" w:rsidP="00E52F20">
      <w:r>
        <w:t>Date: date (April 6-September 7, 2020).</w:t>
      </w:r>
    </w:p>
    <w:p w14:paraId="34E2791E" w14:textId="77685BD9" w:rsidR="00F65F00" w:rsidRDefault="00F65F00">
      <w:r>
        <w:t>Filelist: name of daily data files as downloaded from the Delphi Research Group at Carnegie Mellon University (</w:t>
      </w:r>
      <w:r w:rsidRPr="00F65F00">
        <w:t>ftp.delphi.cmu.edu</w:t>
      </w:r>
      <w:r>
        <w:t>). Access to the files requires data use agreements with Carnegie Mellon University and Facebook (</w:t>
      </w:r>
      <w:r w:rsidRPr="00F65F00">
        <w:t>https://cmu-delphi.github.io/delphi-epidata/api/covidcast-signals/fb-survey.html</w:t>
      </w:r>
      <w:r>
        <w:t>).</w:t>
      </w:r>
    </w:p>
    <w:p w14:paraId="67BC9A48" w14:textId="5B0B33C4" w:rsidR="00F65F00" w:rsidRDefault="00F65F00">
      <w:r>
        <w:t>Responsedate: date extracted from filename.</w:t>
      </w:r>
    </w:p>
    <w:p w14:paraId="1667C95C" w14:textId="1EA56156" w:rsidR="00F65F00" w:rsidRDefault="00F65F00">
      <w:r>
        <w:t>N: Number of respondents</w:t>
      </w:r>
    </w:p>
    <w:p w14:paraId="4993EF4B" w14:textId="4E03DB3C" w:rsidR="00F65F00" w:rsidRDefault="00F65F00">
      <w:r>
        <w:t>Startrow: First row in combined dataset for the day’s respondents</w:t>
      </w:r>
    </w:p>
    <w:p w14:paraId="04FE6B23" w14:textId="1064D646" w:rsidR="00F65F00" w:rsidRDefault="00F65F00">
      <w:r>
        <w:t>Endrow: Last row in combined dataset for the day’s respondents</w:t>
      </w:r>
    </w:p>
    <w:p w14:paraId="077CF5BA" w14:textId="24D3162D" w:rsidR="00F65F00" w:rsidRDefault="00F65F00">
      <w:r>
        <w:t xml:space="preserve">JHUconfirmed: Number of confirmed Covid-19 cases in the United States, downloaded from </w:t>
      </w:r>
      <w:r w:rsidRPr="00F65F00">
        <w:t>https://github.com/CSSEGISandData/COVID-19</w:t>
      </w:r>
      <w:r>
        <w:t>.</w:t>
      </w:r>
    </w:p>
    <w:p w14:paraId="6BDBC161" w14:textId="37B11DC9" w:rsidR="00F65F00" w:rsidRDefault="00F65F00">
      <w:r>
        <w:t>JHUac</w:t>
      </w:r>
      <w:r w:rsidR="00277908">
        <w:t>tive: Number of active Covid-19 cases in the United States (confirmed minus recovered).</w:t>
      </w:r>
    </w:p>
    <w:p w14:paraId="20D067DC" w14:textId="4A0DF12C" w:rsidR="00277908" w:rsidRDefault="00277908">
      <w:r>
        <w:t>JHUnew: Number of new Covid-19 cases confirmed each day.</w:t>
      </w:r>
    </w:p>
    <w:p w14:paraId="13EA100F" w14:textId="72E16B5C" w:rsidR="00277908" w:rsidRDefault="00277908">
      <w:r>
        <w:t>Testpos: Weighted estimate of the proportion of the day’s Delphi survey respondents who reported testing positive for Covid-19.</w:t>
      </w:r>
    </w:p>
    <w:p w14:paraId="081AE879" w14:textId="4F850FC0" w:rsidR="00277908" w:rsidRDefault="00277908">
      <w:r>
        <w:t>Testpos_se: Standard error of the weighted estimate of Testpos.</w:t>
      </w:r>
    </w:p>
    <w:p w14:paraId="3EBA22D9" w14:textId="65DCEF2F" w:rsidR="00277908" w:rsidRDefault="00277908">
      <w:r>
        <w:t>Testpos_ci_l: Lower bound of 95% confidence interval of Testpos.</w:t>
      </w:r>
    </w:p>
    <w:p w14:paraId="67D0D06A" w14:textId="1739B711" w:rsidR="00277908" w:rsidRDefault="00277908">
      <w:r>
        <w:t>Testpos_ci_u: Upper bound of 95% confidence interval of Testpos.</w:t>
      </w:r>
    </w:p>
    <w:p w14:paraId="1C30CF7C" w14:textId="7EFC37A3" w:rsidR="00277908" w:rsidRDefault="00277908">
      <w:r>
        <w:t>Testpos_variance: Variance of weighted estimate of Testpos.</w:t>
      </w:r>
    </w:p>
    <w:p w14:paraId="7F2AC140" w14:textId="00B0049F" w:rsidR="00F65F00" w:rsidRPr="00277908" w:rsidRDefault="00277908" w:rsidP="00277908">
      <w:pPr>
        <w:ind w:firstLine="720"/>
        <w:rPr>
          <w:b/>
          <w:bCs/>
        </w:rPr>
      </w:pPr>
      <w:r w:rsidRPr="00277908">
        <w:rPr>
          <w:b/>
          <w:bCs/>
        </w:rPr>
        <w:t>NOTE: All subsequent weighted estimates also include _se, _ci_l, _ci_u, and _variance.</w:t>
      </w:r>
    </w:p>
    <w:p w14:paraId="5E15F31D" w14:textId="6DE4A485" w:rsidR="00277908" w:rsidRDefault="00277908">
      <w:r>
        <w:t>Healthelder: Weighted estimate of positive Covid-19 tests among respondents who self-identified as having worked outside the home in the healthcare or eldercare fields in the previous five days.</w:t>
      </w:r>
    </w:p>
    <w:p w14:paraId="77887674" w14:textId="6AC409DE" w:rsidR="00277908" w:rsidRDefault="00277908">
      <w:r>
        <w:t>Nonhealthelder: Weighted estimate of positive Covid-19 tests among respondents who self-identified as not having worked outside the home in the healthcare or eldercare fields in the previous five days.</w:t>
      </w:r>
    </w:p>
    <w:p w14:paraId="489F72F9" w14:textId="426D188A" w:rsidR="00277908" w:rsidRDefault="00277908" w:rsidP="00277908">
      <w:r>
        <w:t>Healthcare: Weighted estimate of positive Covid-19 tests among respondents who self-identified as having worked outside the home in the healthcare field in the previous five days.</w:t>
      </w:r>
    </w:p>
    <w:p w14:paraId="280AA408" w14:textId="7B18AB29" w:rsidR="00277908" w:rsidRDefault="00277908" w:rsidP="00277908">
      <w:r>
        <w:lastRenderedPageBreak/>
        <w:t>Nonhealthcare: Weighted estimate of positive Covid-19 tests among respondents who self-identified as not having worked outside the home in the healthcare field in the previous five days.</w:t>
      </w:r>
    </w:p>
    <w:p w14:paraId="092E7A12" w14:textId="5801221E" w:rsidR="00277908" w:rsidRDefault="00277908" w:rsidP="00277908">
      <w:r>
        <w:t>Eldercare: Weighted estimate of positive Covid-19 tests among respondents who self-identified as having worked outside the home in the eldercare field in the previous five days.</w:t>
      </w:r>
    </w:p>
    <w:p w14:paraId="570DC307" w14:textId="2F4FA6BC" w:rsidR="00277908" w:rsidRDefault="00277908" w:rsidP="00277908">
      <w:r>
        <w:t>Noneldercare: Weighted estimate of positive Covid-19 tests among respondents who self-identified as not having worked outside the home in the eldercare field in the previous five days.</w:t>
      </w:r>
    </w:p>
    <w:p w14:paraId="2F9E2C2F" w14:textId="7110C65D" w:rsidR="00277908" w:rsidRDefault="00277908">
      <w:r>
        <w:t xml:space="preserve">Workers: Weighted estimate of </w:t>
      </w:r>
      <w:r w:rsidR="002F5D2D">
        <w:t xml:space="preserve">onset of </w:t>
      </w:r>
      <w:r>
        <w:t xml:space="preserve">influenza-like illness </w:t>
      </w:r>
      <w:r w:rsidR="002F5D2D">
        <w:t xml:space="preserve">within the previous five days </w:t>
      </w:r>
      <w:r>
        <w:t>among respondents who self-identified as having worked outside the home in the previous five days.</w:t>
      </w:r>
      <w:r w:rsidR="002F5D2D">
        <w:t xml:space="preserve"> </w:t>
      </w:r>
      <w:r w:rsidR="002F5D2D" w:rsidRPr="002F5D2D">
        <w:t>The survey defined influenza-like illness as a fever of 100°F or higher plus one or more of the following symptoms: sore throat, cough, shortness of breath, or difficulty breathing</w:t>
      </w:r>
      <w:r w:rsidR="002F5D2D">
        <w:t>.</w:t>
      </w:r>
    </w:p>
    <w:p w14:paraId="4E83988C" w14:textId="0D80FC2A" w:rsidR="00277908" w:rsidRDefault="00277908" w:rsidP="00277908">
      <w:r>
        <w:t xml:space="preserve">Nonworkers: Weighted estimate </w:t>
      </w:r>
      <w:r w:rsidR="002F5D2D">
        <w:t xml:space="preserve">of onset of </w:t>
      </w:r>
      <w:r>
        <w:t xml:space="preserve">influenza-like illness </w:t>
      </w:r>
      <w:r w:rsidR="002F5D2D">
        <w:t xml:space="preserve">within the previous five days </w:t>
      </w:r>
      <w:r>
        <w:t>among respondents who self-identified as not having worked outside the home in the previous five days.</w:t>
      </w:r>
    </w:p>
    <w:p w14:paraId="73B6049C" w14:textId="4B1827B9" w:rsidR="00277908" w:rsidRDefault="00277908" w:rsidP="00277908">
      <w:r>
        <w:t>Mw: Weighted estimate of positive Covid-19 tests among respondents in zipcodes with a majority of non-Hispanic whites, according to the Census Bureau’s 2018 American Community Study (https://data.census.gov/cedsci/table?g=0100000US.860000&amp;d=ACS%205-Year%20Estimates%20Detailed%20Tables&amp;tid=ACSDT5Y2018.B02001&amp;hidePreview=false&amp;vintage=2018&amp;t=Race%20and%20Ethnicity).</w:t>
      </w:r>
    </w:p>
    <w:p w14:paraId="7A4BF1AE" w14:textId="6148D093" w:rsidR="00277908" w:rsidRDefault="00277908">
      <w:r>
        <w:t>Mm: Weighted estimate of positive Covid-19 tests among respondents in majority-minority zipcodes.</w:t>
      </w:r>
    </w:p>
    <w:p w14:paraId="632D7FD5" w14:textId="6CFA32CD" w:rsidR="00277908" w:rsidRDefault="00A94049" w:rsidP="00A94049">
      <w:r>
        <w:t>Q1: Weighted estimate of positive Covid-19 tests among respondents in zipcodes with the lowest-quartile of median income, according to the 2018 American Community Study (https://data.census.gov/cedsci/table?q=income&amp;g=0100000US.860000&amp;tid=ACSST5Y2018.S1901&amp;t=Income%20%28Households,%20Families,%20Individuals%29&amp;hidePreview=true&amp;vintage=2018).</w:t>
      </w:r>
    </w:p>
    <w:p w14:paraId="2335910E" w14:textId="2BECDCFB" w:rsidR="00F65F00" w:rsidRDefault="00A94049" w:rsidP="00A94049">
      <w:r>
        <w:t>Q24: Weighted estimate of positive Covid-19 tests among respondents in zipcodes with the second through fourth quartiles of median income.</w:t>
      </w:r>
    </w:p>
    <w:p w14:paraId="38E64EA5" w14:textId="2191F84A" w:rsidR="00A94049" w:rsidRDefault="00A94049" w:rsidP="00A94049"/>
    <w:p w14:paraId="77EEFD1B" w14:textId="17C7FB73" w:rsidR="00E52F20" w:rsidRDefault="00E52F20" w:rsidP="00A94049">
      <w:r>
        <w:rPr>
          <w:b/>
          <w:bCs/>
        </w:rPr>
        <w:t>R files</w:t>
      </w:r>
      <w:r w:rsidR="00A365EB">
        <w:rPr>
          <w:b/>
          <w:bCs/>
        </w:rPr>
        <w:t xml:space="preserve"> contained in </w:t>
      </w:r>
      <w:r w:rsidR="00A365EB" w:rsidRPr="00A365EB">
        <w:rPr>
          <w:b/>
          <w:bCs/>
        </w:rPr>
        <w:t>Kurzman-Covid-19-Delphi-Survey-R-Files-2020-09-09</w:t>
      </w:r>
      <w:r w:rsidR="00A365EB">
        <w:rPr>
          <w:b/>
          <w:bCs/>
        </w:rPr>
        <w:t>.zip</w:t>
      </w:r>
      <w:r>
        <w:rPr>
          <w:b/>
          <w:bCs/>
        </w:rPr>
        <w:t>:</w:t>
      </w:r>
    </w:p>
    <w:p w14:paraId="1EA41588" w14:textId="17DAB79C" w:rsidR="00E52F20" w:rsidRDefault="00E52F20" w:rsidP="00A94049"/>
    <w:p w14:paraId="021E61B4" w14:textId="742F47C2" w:rsidR="00E52F20" w:rsidRDefault="00E52F20" w:rsidP="00A94049">
      <w:r w:rsidRPr="00E52F20">
        <w:t>Kurzman-Covid-19-Delphi-Survey-Setup-2020-09-09.R</w:t>
      </w:r>
    </w:p>
    <w:p w14:paraId="54E0D0CA" w14:textId="6A7A78D2" w:rsidR="00E52F20" w:rsidRDefault="00E52F20" w:rsidP="00A94049">
      <w:r w:rsidRPr="00E52F20">
        <w:t>Kurzman-Covid-19-Delphi-Survey-</w:t>
      </w:r>
      <w:r>
        <w:t>Analysis</w:t>
      </w:r>
      <w:r w:rsidRPr="00E52F20">
        <w:t>-2020-09-09.R</w:t>
      </w:r>
    </w:p>
    <w:p w14:paraId="777A05B3" w14:textId="45EA4902" w:rsidR="00E52F20" w:rsidRDefault="00E52F20" w:rsidP="00A94049">
      <w:r>
        <w:tab/>
        <w:t xml:space="preserve">Produced with R version </w:t>
      </w:r>
      <w:r w:rsidR="003A5D93" w:rsidRPr="003A5D93">
        <w:t>3.6.1 (2019-07-05)</w:t>
      </w:r>
      <w:r w:rsidR="003A5D93">
        <w:t xml:space="preserve"> </w:t>
      </w:r>
      <w:r>
        <w:t xml:space="preserve">in R Studio </w:t>
      </w:r>
      <w:r w:rsidRPr="00E52F20">
        <w:t>Version 1.2.5019</w:t>
      </w:r>
      <w:r>
        <w:t>.</w:t>
      </w:r>
    </w:p>
    <w:p w14:paraId="47FFB95A" w14:textId="3E1A5D07" w:rsidR="00915C50" w:rsidRDefault="00915C50">
      <w:r>
        <w:br w:type="page"/>
      </w:r>
    </w:p>
    <w:p w14:paraId="146FB5D4" w14:textId="6A74A200" w:rsidR="003A5D93" w:rsidRDefault="00A365EB" w:rsidP="00A94049">
      <w:r>
        <w:rPr>
          <w:b/>
          <w:bCs/>
        </w:rPr>
        <w:lastRenderedPageBreak/>
        <w:t>Weighted f</w:t>
      </w:r>
      <w:r w:rsidR="00915C50">
        <w:rPr>
          <w:b/>
          <w:bCs/>
        </w:rPr>
        <w:t>requencies:</w:t>
      </w:r>
    </w:p>
    <w:p w14:paraId="73DC6EA4" w14:textId="6A8D7480" w:rsidR="00915C50" w:rsidRPr="002E16B1" w:rsidRDefault="00915C50" w:rsidP="00A94049">
      <w:pPr>
        <w:rPr>
          <w:rFonts w:cstheme="minorHAnsi"/>
        </w:rPr>
      </w:pPr>
    </w:p>
    <w:p w14:paraId="1778AC2F" w14:textId="77777777" w:rsidR="002E16B1" w:rsidRPr="002E16B1" w:rsidRDefault="002E16B1" w:rsidP="002E16B1">
      <w:pPr>
        <w:pStyle w:val="Legend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2"/>
        <w:gridCol w:w="1218"/>
        <w:gridCol w:w="1090"/>
      </w:tblGrid>
      <w:tr w:rsidR="002E16B1" w:rsidRPr="002E16B1" w14:paraId="4F706964" w14:textId="77777777" w:rsidTr="000A4905">
        <w:tc>
          <w:tcPr>
            <w:tcW w:w="0" w:type="auto"/>
            <w:vAlign w:val="center"/>
          </w:tcPr>
          <w:p w14:paraId="0B724917" w14:textId="38841ACC" w:rsidR="002E16B1" w:rsidRPr="002E16B1" w:rsidRDefault="002E16B1" w:rsidP="000A4905">
            <w:pPr>
              <w:pStyle w:val="Legend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Delphi survey respondents, April 6-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September 9</w:t>
            </w: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, 2020</w:t>
            </w:r>
          </w:p>
        </w:tc>
        <w:tc>
          <w:tcPr>
            <w:tcW w:w="0" w:type="auto"/>
            <w:vAlign w:val="center"/>
          </w:tcPr>
          <w:p w14:paraId="3A6AABCE" w14:textId="77777777" w:rsidR="002E16B1" w:rsidRPr="002E16B1" w:rsidRDefault="002E16B1" w:rsidP="000A4905">
            <w:pPr>
              <w:pStyle w:val="Legend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Weighted</w:t>
            </w:r>
          </w:p>
          <w:p w14:paraId="294DDD5F" w14:textId="77777777" w:rsidR="002E16B1" w:rsidRPr="002E16B1" w:rsidRDefault="002E16B1" w:rsidP="000A4905">
            <w:pPr>
              <w:pStyle w:val="Legend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frequency</w:t>
            </w:r>
          </w:p>
        </w:tc>
        <w:tc>
          <w:tcPr>
            <w:tcW w:w="0" w:type="auto"/>
            <w:vAlign w:val="center"/>
          </w:tcPr>
          <w:p w14:paraId="2B324FB1" w14:textId="77777777" w:rsidR="002E16B1" w:rsidRPr="002E16B1" w:rsidRDefault="002E16B1" w:rsidP="000A4905">
            <w:pPr>
              <w:pStyle w:val="Legend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Weighted</w:t>
            </w:r>
          </w:p>
          <w:p w14:paraId="44280C65" w14:textId="77777777" w:rsidR="002E16B1" w:rsidRPr="002E16B1" w:rsidRDefault="002E16B1" w:rsidP="000A4905">
            <w:pPr>
              <w:pStyle w:val="Legend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percent</w:t>
            </w:r>
          </w:p>
        </w:tc>
      </w:tr>
      <w:tr w:rsidR="002E16B1" w:rsidRPr="002E16B1" w14:paraId="47C1890E" w14:textId="77777777" w:rsidTr="000A4905">
        <w:tc>
          <w:tcPr>
            <w:tcW w:w="0" w:type="auto"/>
            <w:gridSpan w:val="3"/>
            <w:vAlign w:val="center"/>
          </w:tcPr>
          <w:p w14:paraId="2687EDFB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Tested positive for COVID-19</w:t>
            </w:r>
          </w:p>
        </w:tc>
      </w:tr>
      <w:tr w:rsidR="002E16B1" w:rsidRPr="002E16B1" w14:paraId="419F1048" w14:textId="77777777" w:rsidTr="000A4905">
        <w:tc>
          <w:tcPr>
            <w:tcW w:w="0" w:type="auto"/>
            <w:vAlign w:val="center"/>
          </w:tcPr>
          <w:p w14:paraId="66B3B3E0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0" w:type="auto"/>
            <w:vAlign w:val="center"/>
          </w:tcPr>
          <w:p w14:paraId="170897C2" w14:textId="4889F536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69,651</w:t>
            </w:r>
          </w:p>
        </w:tc>
        <w:tc>
          <w:tcPr>
            <w:tcW w:w="0" w:type="auto"/>
            <w:vAlign w:val="center"/>
          </w:tcPr>
          <w:p w14:paraId="3FB298DC" w14:textId="283202F3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0.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</w:tr>
      <w:tr w:rsidR="002E16B1" w:rsidRPr="002E16B1" w14:paraId="52A1ED00" w14:textId="77777777" w:rsidTr="000A4905">
        <w:tc>
          <w:tcPr>
            <w:tcW w:w="0" w:type="auto"/>
            <w:vAlign w:val="center"/>
          </w:tcPr>
          <w:p w14:paraId="0E406444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 w14:paraId="57532A77" w14:textId="36050650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846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443</w:t>
            </w:r>
          </w:p>
        </w:tc>
        <w:tc>
          <w:tcPr>
            <w:tcW w:w="0" w:type="auto"/>
            <w:vAlign w:val="center"/>
          </w:tcPr>
          <w:p w14:paraId="2C91060D" w14:textId="435127A4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99.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E16B1" w:rsidRPr="002E16B1" w14:paraId="16A5B9BB" w14:textId="77777777" w:rsidTr="000A4905">
        <w:tc>
          <w:tcPr>
            <w:tcW w:w="0" w:type="auto"/>
            <w:gridSpan w:val="3"/>
            <w:vAlign w:val="center"/>
          </w:tcPr>
          <w:p w14:paraId="290DEF65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Influenza-like illness in past 5 days</w:t>
            </w:r>
          </w:p>
        </w:tc>
      </w:tr>
      <w:tr w:rsidR="002E16B1" w:rsidRPr="002E16B1" w14:paraId="40636418" w14:textId="77777777" w:rsidTr="000A4905">
        <w:tc>
          <w:tcPr>
            <w:tcW w:w="0" w:type="auto"/>
            <w:vAlign w:val="center"/>
          </w:tcPr>
          <w:p w14:paraId="6ED2EBB6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0" w:type="auto"/>
            <w:vAlign w:val="center"/>
          </w:tcPr>
          <w:p w14:paraId="2CA98879" w14:textId="52DA112D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92,587</w:t>
            </w:r>
          </w:p>
        </w:tc>
        <w:tc>
          <w:tcPr>
            <w:tcW w:w="0" w:type="auto"/>
            <w:vAlign w:val="center"/>
          </w:tcPr>
          <w:p w14:paraId="7EE55E66" w14:textId="77777777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0.8</w:t>
            </w:r>
          </w:p>
        </w:tc>
      </w:tr>
      <w:tr w:rsidR="002E16B1" w:rsidRPr="002E16B1" w14:paraId="1780F802" w14:textId="77777777" w:rsidTr="000A4905">
        <w:tc>
          <w:tcPr>
            <w:tcW w:w="0" w:type="auto"/>
            <w:vAlign w:val="center"/>
          </w:tcPr>
          <w:p w14:paraId="4003BC11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 w14:paraId="6A52BFB9" w14:textId="197BA314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10,823,507</w:t>
            </w:r>
          </w:p>
        </w:tc>
        <w:tc>
          <w:tcPr>
            <w:tcW w:w="0" w:type="auto"/>
            <w:vAlign w:val="center"/>
          </w:tcPr>
          <w:p w14:paraId="03921D76" w14:textId="77777777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99.2</w:t>
            </w:r>
          </w:p>
        </w:tc>
      </w:tr>
      <w:tr w:rsidR="002E16B1" w:rsidRPr="002E16B1" w14:paraId="12F1347E" w14:textId="77777777" w:rsidTr="000A4905">
        <w:tc>
          <w:tcPr>
            <w:tcW w:w="0" w:type="auto"/>
            <w:gridSpan w:val="3"/>
            <w:vAlign w:val="center"/>
          </w:tcPr>
          <w:p w14:paraId="49B72AC9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Worked outside the home in healthcare or eldercare in past 5 days</w:t>
            </w:r>
          </w:p>
        </w:tc>
      </w:tr>
      <w:tr w:rsidR="002E16B1" w:rsidRPr="002E16B1" w14:paraId="5C0C5DF1" w14:textId="77777777" w:rsidTr="000A4905">
        <w:tc>
          <w:tcPr>
            <w:tcW w:w="0" w:type="auto"/>
            <w:vAlign w:val="center"/>
          </w:tcPr>
          <w:p w14:paraId="4A778696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0" w:type="auto"/>
            <w:vAlign w:val="center"/>
          </w:tcPr>
          <w:p w14:paraId="667306E6" w14:textId="147241EB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1,050,523</w:t>
            </w:r>
          </w:p>
        </w:tc>
        <w:tc>
          <w:tcPr>
            <w:tcW w:w="0" w:type="auto"/>
            <w:vAlign w:val="center"/>
          </w:tcPr>
          <w:p w14:paraId="65DCA0A9" w14:textId="7A7F63E8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9.6</w:t>
            </w:r>
          </w:p>
        </w:tc>
      </w:tr>
      <w:tr w:rsidR="002E16B1" w:rsidRPr="002E16B1" w14:paraId="650E1BF7" w14:textId="77777777" w:rsidTr="000A4905">
        <w:tc>
          <w:tcPr>
            <w:tcW w:w="0" w:type="auto"/>
            <w:vAlign w:val="center"/>
          </w:tcPr>
          <w:p w14:paraId="617CCBA1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 w14:paraId="0B9CBA9B" w14:textId="172FE414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9,865,571</w:t>
            </w:r>
          </w:p>
        </w:tc>
        <w:tc>
          <w:tcPr>
            <w:tcW w:w="0" w:type="auto"/>
            <w:vAlign w:val="center"/>
          </w:tcPr>
          <w:p w14:paraId="16AF7AFE" w14:textId="299936A0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90.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2E16B1" w:rsidRPr="002E16B1" w14:paraId="4F06B58C" w14:textId="77777777" w:rsidTr="000A4905">
        <w:tc>
          <w:tcPr>
            <w:tcW w:w="0" w:type="auto"/>
            <w:gridSpan w:val="3"/>
            <w:vAlign w:val="center"/>
          </w:tcPr>
          <w:p w14:paraId="6953CDB0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Worked outside the home in past 5 days</w:t>
            </w:r>
          </w:p>
        </w:tc>
      </w:tr>
      <w:tr w:rsidR="002E16B1" w:rsidRPr="002E16B1" w14:paraId="305974D1" w14:textId="77777777" w:rsidTr="000A4905">
        <w:tc>
          <w:tcPr>
            <w:tcW w:w="0" w:type="auto"/>
            <w:vAlign w:val="center"/>
          </w:tcPr>
          <w:p w14:paraId="4F6FA92E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Yes</w:t>
            </w:r>
          </w:p>
        </w:tc>
        <w:tc>
          <w:tcPr>
            <w:tcW w:w="0" w:type="auto"/>
            <w:vAlign w:val="center"/>
          </w:tcPr>
          <w:p w14:paraId="09BA2414" w14:textId="0C20AA30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5,137,803</w:t>
            </w:r>
          </w:p>
        </w:tc>
        <w:tc>
          <w:tcPr>
            <w:tcW w:w="0" w:type="auto"/>
            <w:vAlign w:val="center"/>
          </w:tcPr>
          <w:p w14:paraId="4506C8FD" w14:textId="0E85C6B2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47.1</w:t>
            </w:r>
          </w:p>
        </w:tc>
      </w:tr>
      <w:tr w:rsidR="002E16B1" w:rsidRPr="002E16B1" w14:paraId="0DBB11D7" w14:textId="77777777" w:rsidTr="000A4905">
        <w:tc>
          <w:tcPr>
            <w:tcW w:w="0" w:type="auto"/>
            <w:vAlign w:val="center"/>
          </w:tcPr>
          <w:p w14:paraId="72E346C5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No</w:t>
            </w:r>
          </w:p>
        </w:tc>
        <w:tc>
          <w:tcPr>
            <w:tcW w:w="0" w:type="auto"/>
            <w:vAlign w:val="center"/>
          </w:tcPr>
          <w:p w14:paraId="141EF366" w14:textId="39C9F6BA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778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291</w:t>
            </w:r>
          </w:p>
        </w:tc>
        <w:tc>
          <w:tcPr>
            <w:tcW w:w="0" w:type="auto"/>
            <w:vAlign w:val="center"/>
          </w:tcPr>
          <w:p w14:paraId="026C3F0A" w14:textId="4C6628B1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2.9</w:t>
            </w:r>
          </w:p>
        </w:tc>
      </w:tr>
      <w:tr w:rsidR="002E16B1" w:rsidRPr="002E16B1" w14:paraId="3A421818" w14:textId="77777777" w:rsidTr="000A4905">
        <w:tc>
          <w:tcPr>
            <w:tcW w:w="0" w:type="auto"/>
            <w:gridSpan w:val="3"/>
            <w:vAlign w:val="center"/>
          </w:tcPr>
          <w:p w14:paraId="5CA82937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Race/ethnicity in respondent’s zipcode</w:t>
            </w:r>
          </w:p>
        </w:tc>
      </w:tr>
      <w:tr w:rsidR="002E16B1" w:rsidRPr="002E16B1" w14:paraId="5CDE6E75" w14:textId="77777777" w:rsidTr="000A4905">
        <w:tc>
          <w:tcPr>
            <w:tcW w:w="0" w:type="auto"/>
            <w:vAlign w:val="center"/>
          </w:tcPr>
          <w:p w14:paraId="14A326E4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Majority-minority</w:t>
            </w:r>
          </w:p>
        </w:tc>
        <w:tc>
          <w:tcPr>
            <w:tcW w:w="0" w:type="auto"/>
            <w:vAlign w:val="center"/>
          </w:tcPr>
          <w:p w14:paraId="5217A7F5" w14:textId="03E4455B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256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668</w:t>
            </w:r>
          </w:p>
        </w:tc>
        <w:tc>
          <w:tcPr>
            <w:tcW w:w="0" w:type="auto"/>
            <w:vAlign w:val="center"/>
          </w:tcPr>
          <w:p w14:paraId="70934582" w14:textId="6AC779C7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11.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E16B1" w:rsidRPr="002E16B1" w14:paraId="3941031C" w14:textId="77777777" w:rsidTr="000A4905">
        <w:tc>
          <w:tcPr>
            <w:tcW w:w="0" w:type="auto"/>
            <w:vAlign w:val="center"/>
          </w:tcPr>
          <w:p w14:paraId="5C405D70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Majority non-Hispanic white</w:t>
            </w:r>
          </w:p>
        </w:tc>
        <w:tc>
          <w:tcPr>
            <w:tcW w:w="0" w:type="auto"/>
            <w:vAlign w:val="center"/>
          </w:tcPr>
          <w:p w14:paraId="2C4D70D9" w14:textId="6D786885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659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426</w:t>
            </w:r>
          </w:p>
        </w:tc>
        <w:tc>
          <w:tcPr>
            <w:tcW w:w="0" w:type="auto"/>
            <w:vAlign w:val="center"/>
          </w:tcPr>
          <w:p w14:paraId="31EF0289" w14:textId="352697D2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88.</w:t>
            </w:r>
            <w:r w:rsidR="001B4DC1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</w:tr>
      <w:tr w:rsidR="002E16B1" w:rsidRPr="002E16B1" w14:paraId="24C8241D" w14:textId="77777777" w:rsidTr="000A4905">
        <w:tc>
          <w:tcPr>
            <w:tcW w:w="0" w:type="auto"/>
            <w:gridSpan w:val="3"/>
            <w:vAlign w:val="center"/>
          </w:tcPr>
          <w:p w14:paraId="0E210BA3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Median household income in respondent’s zipcode</w:t>
            </w:r>
          </w:p>
        </w:tc>
      </w:tr>
      <w:tr w:rsidR="002E16B1" w:rsidRPr="002E16B1" w14:paraId="1A28080D" w14:textId="77777777" w:rsidTr="000A4905">
        <w:tc>
          <w:tcPr>
            <w:tcW w:w="0" w:type="auto"/>
            <w:vAlign w:val="center"/>
          </w:tcPr>
          <w:p w14:paraId="2D1E3358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Lowest quartile of zipcodes (less than $42,982)</w:t>
            </w:r>
          </w:p>
        </w:tc>
        <w:tc>
          <w:tcPr>
            <w:tcW w:w="0" w:type="auto"/>
            <w:vAlign w:val="center"/>
          </w:tcPr>
          <w:p w14:paraId="7AA48364" w14:textId="742830C9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932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815</w:t>
            </w:r>
          </w:p>
        </w:tc>
        <w:tc>
          <w:tcPr>
            <w:tcW w:w="0" w:type="auto"/>
            <w:vAlign w:val="center"/>
          </w:tcPr>
          <w:p w14:paraId="14519E06" w14:textId="77777777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17.7</w:t>
            </w:r>
          </w:p>
        </w:tc>
      </w:tr>
      <w:tr w:rsidR="002E16B1" w:rsidRPr="002E16B1" w14:paraId="0236D830" w14:textId="77777777" w:rsidTr="000A4905">
        <w:tc>
          <w:tcPr>
            <w:tcW w:w="0" w:type="auto"/>
            <w:vAlign w:val="center"/>
          </w:tcPr>
          <w:p w14:paraId="0CC99339" w14:textId="77777777" w:rsidR="002E16B1" w:rsidRPr="002E16B1" w:rsidRDefault="002E16B1" w:rsidP="000A4905">
            <w:pPr>
              <w:pStyle w:val="Legend"/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Top three quartiles of zipcodes</w:t>
            </w:r>
          </w:p>
        </w:tc>
        <w:tc>
          <w:tcPr>
            <w:tcW w:w="0" w:type="auto"/>
            <w:vAlign w:val="center"/>
          </w:tcPr>
          <w:p w14:paraId="2C21A389" w14:textId="5BE49BB5" w:rsidR="002E16B1" w:rsidRPr="002E16B1" w:rsidRDefault="001B4DC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983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1B4DC1">
              <w:rPr>
                <w:rFonts w:asciiTheme="minorHAnsi" w:hAnsiTheme="minorHAnsi" w:cstheme="minorHAnsi"/>
                <w:bCs/>
                <w:sz w:val="22"/>
                <w:szCs w:val="22"/>
              </w:rPr>
              <w:t>279</w:t>
            </w:r>
          </w:p>
        </w:tc>
        <w:tc>
          <w:tcPr>
            <w:tcW w:w="0" w:type="auto"/>
            <w:vAlign w:val="center"/>
          </w:tcPr>
          <w:p w14:paraId="218B9098" w14:textId="77777777" w:rsidR="002E16B1" w:rsidRPr="002E16B1" w:rsidRDefault="002E16B1" w:rsidP="000A4905">
            <w:pPr>
              <w:pStyle w:val="Legend"/>
              <w:spacing w:before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E16B1">
              <w:rPr>
                <w:rFonts w:asciiTheme="minorHAnsi" w:hAnsiTheme="minorHAnsi" w:cstheme="minorHAnsi"/>
                <w:bCs/>
                <w:sz w:val="22"/>
                <w:szCs w:val="22"/>
              </w:rPr>
              <w:t>82.3</w:t>
            </w:r>
          </w:p>
        </w:tc>
      </w:tr>
    </w:tbl>
    <w:p w14:paraId="0D104910" w14:textId="77777777" w:rsidR="002E16B1" w:rsidRPr="002E16B1" w:rsidRDefault="002E16B1" w:rsidP="002E16B1">
      <w:pPr>
        <w:pStyle w:val="Legend"/>
        <w:rPr>
          <w:rFonts w:asciiTheme="minorHAnsi" w:hAnsiTheme="minorHAnsi" w:cstheme="minorHAnsi"/>
          <w:bCs/>
          <w:sz w:val="22"/>
          <w:szCs w:val="22"/>
        </w:rPr>
      </w:pPr>
    </w:p>
    <w:p w14:paraId="4FBB3422" w14:textId="77777777" w:rsidR="00915C50" w:rsidRPr="002E16B1" w:rsidRDefault="00915C50" w:rsidP="00A94049">
      <w:pPr>
        <w:rPr>
          <w:rFonts w:cstheme="minorHAnsi"/>
        </w:rPr>
      </w:pPr>
    </w:p>
    <w:sectPr w:rsidR="00915C50" w:rsidRPr="002E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F00"/>
    <w:rsid w:val="001B4DC1"/>
    <w:rsid w:val="00277908"/>
    <w:rsid w:val="002E16B1"/>
    <w:rsid w:val="002F5D2D"/>
    <w:rsid w:val="003A5D93"/>
    <w:rsid w:val="00915C50"/>
    <w:rsid w:val="00976AF0"/>
    <w:rsid w:val="00A365EB"/>
    <w:rsid w:val="00A94049"/>
    <w:rsid w:val="00AC4B9B"/>
    <w:rsid w:val="00D57559"/>
    <w:rsid w:val="00E52F20"/>
    <w:rsid w:val="00F6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56F2"/>
  <w15:chartTrackingRefBased/>
  <w15:docId w15:val="{A81BB034-D413-4E89-BD7F-AEA48592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F00"/>
    <w:rPr>
      <w:color w:val="605E5C"/>
      <w:shd w:val="clear" w:color="auto" w:fill="E1DFDD"/>
    </w:rPr>
  </w:style>
  <w:style w:type="paragraph" w:customStyle="1" w:styleId="Legend">
    <w:name w:val="Legend"/>
    <w:basedOn w:val="Normal"/>
    <w:rsid w:val="002E16B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2E16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5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Charles</cp:lastModifiedBy>
  <cp:revision>9</cp:revision>
  <dcterms:created xsi:type="dcterms:W3CDTF">2020-09-09T22:29:00Z</dcterms:created>
  <dcterms:modified xsi:type="dcterms:W3CDTF">2020-09-09T23:24:00Z</dcterms:modified>
</cp:coreProperties>
</file>